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A4A89" w:rsidRPr="000A4A89">
        <w:tc>
          <w:tcPr>
            <w:tcW w:w="5103" w:type="dxa"/>
          </w:tcPr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A89">
              <w:rPr>
                <w:rFonts w:ascii="Arial" w:hAnsi="Arial" w:cs="Arial"/>
                <w:sz w:val="20"/>
                <w:szCs w:val="20"/>
              </w:rPr>
              <w:t>26 ноября 1998 года</w:t>
            </w:r>
          </w:p>
        </w:tc>
        <w:tc>
          <w:tcPr>
            <w:tcW w:w="5103" w:type="dxa"/>
          </w:tcPr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4A89">
              <w:rPr>
                <w:rFonts w:ascii="Arial" w:hAnsi="Arial" w:cs="Arial"/>
                <w:sz w:val="20"/>
                <w:szCs w:val="20"/>
              </w:rPr>
              <w:t>N 175-ФЗ</w:t>
            </w:r>
          </w:p>
        </w:tc>
      </w:tr>
    </w:tbl>
    <w:p w:rsidR="000A4A89" w:rsidRPr="000A4A89" w:rsidRDefault="000A4A89" w:rsidP="000A4A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A4A89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A4A89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A4A89">
        <w:rPr>
          <w:rFonts w:ascii="Arial" w:hAnsi="Arial" w:cs="Arial"/>
          <w:b/>
          <w:bCs/>
          <w:sz w:val="20"/>
          <w:szCs w:val="20"/>
        </w:rPr>
        <w:t>О СОЦИАЛЬНОЙ ЗАЩИТЕ ГРАЖДАН РОССИЙСКОЙ ФЕДЕРАЦИИ,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0A4A89">
        <w:rPr>
          <w:rFonts w:ascii="Arial" w:hAnsi="Arial" w:cs="Arial"/>
          <w:b/>
          <w:bCs/>
          <w:sz w:val="20"/>
          <w:szCs w:val="20"/>
        </w:rPr>
        <w:t>ПОДВЕРГШИХСЯ</w:t>
      </w:r>
      <w:proofErr w:type="gramEnd"/>
      <w:r w:rsidRPr="000A4A89">
        <w:rPr>
          <w:rFonts w:ascii="Arial" w:hAnsi="Arial" w:cs="Arial"/>
          <w:b/>
          <w:bCs/>
          <w:sz w:val="20"/>
          <w:szCs w:val="20"/>
        </w:rPr>
        <w:t xml:space="preserve"> ВОЗДЕЙСТВИЮ РАДИАЦИИ ВСЛЕДСТВИЕ АВАРИИ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A4A89">
        <w:rPr>
          <w:rFonts w:ascii="Arial" w:hAnsi="Arial" w:cs="Arial"/>
          <w:b/>
          <w:bCs/>
          <w:sz w:val="20"/>
          <w:szCs w:val="20"/>
        </w:rPr>
        <w:t>В 1957 ГОДУ НА ПРОИЗВОДСТВЕННОМ ОБЪЕДИНЕНИИ "МАЯК"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0A4A89">
        <w:rPr>
          <w:rFonts w:ascii="Arial" w:hAnsi="Arial" w:cs="Arial"/>
          <w:b/>
          <w:bCs/>
          <w:sz w:val="20"/>
          <w:szCs w:val="20"/>
        </w:rPr>
        <w:t>И СБРОСОВ РАДИОАКТИВНЫХ ОТХОДОВ В РЕКУ ТЕЧА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>Принят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Государственной Думой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5 ноября 1998 года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Одобрен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Советом Федерации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12 ноября 1998 года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0A4A89" w:rsidRPr="000A4A8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07.08.2000 </w:t>
            </w:r>
            <w:hyperlink r:id="rId4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29.12.2001),</w:t>
            </w:r>
            <w:proofErr w:type="gramEnd"/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22.08.2004 </w:t>
            </w:r>
            <w:hyperlink r:id="rId5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122-ФЗ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29.12.2004), от 23.07.2008 </w:t>
            </w:r>
            <w:hyperlink r:id="rId6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160-ФЗ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28.12.2010 </w:t>
            </w:r>
            <w:hyperlink r:id="rId7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414-ФЗ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30.12.2012 </w:t>
            </w:r>
            <w:hyperlink r:id="rId8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329-ФЗ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22.12.2014 </w:t>
            </w:r>
            <w:hyperlink r:id="rId9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428-ФЗ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03.07.2016 </w:t>
            </w:r>
            <w:hyperlink r:id="rId10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305-ФЗ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19.12.2016 </w:t>
            </w:r>
            <w:hyperlink r:id="rId11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444-ФЗ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07.03.2018 </w:t>
            </w:r>
            <w:hyperlink r:id="rId12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N 56-ФЗ</w:t>
              </w:r>
            </w:hyperlink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с </w:t>
            </w:r>
            <w:proofErr w:type="spell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изм</w:t>
            </w:r>
            <w:proofErr w:type="spellEnd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., </w:t>
            </w:r>
            <w:proofErr w:type="gram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 Федеральным </w:t>
            </w:r>
            <w:hyperlink r:id="rId13" w:history="1">
              <w:r w:rsidRPr="000A4A89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от 06.04.2015 N 68-ФЗ (ред. 19.12.2016))</w:t>
            </w:r>
          </w:p>
        </w:tc>
      </w:tr>
    </w:tbl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Par28"/>
      <w:bookmarkEnd w:id="0"/>
      <w:r w:rsidRPr="000A4A89">
        <w:rPr>
          <w:rFonts w:ascii="Arial" w:hAnsi="Arial" w:cs="Arial"/>
          <w:sz w:val="20"/>
          <w:szCs w:val="20"/>
        </w:rPr>
        <w:t xml:space="preserve">Статья 1.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В порядке, установленном настоящим Федеральным законом, распространить действие </w:t>
      </w:r>
      <w:hyperlink r:id="rId14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4A89">
        <w:rPr>
          <w:rFonts w:ascii="Arial" w:hAnsi="Arial" w:cs="Arial"/>
          <w:sz w:val="20"/>
          <w:szCs w:val="20"/>
        </w:rPr>
        <w:t>Собрание законодательства Российской Федерации, 1995, N 48, ст. 4561; 1996, N 51, ст. 5680; 1997, N 47, ст. 5341):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9"/>
      <w:bookmarkEnd w:id="1"/>
      <w:proofErr w:type="gramStart"/>
      <w:r w:rsidRPr="000A4A89">
        <w:rPr>
          <w:rFonts w:ascii="Arial" w:hAnsi="Arial" w:cs="Arial"/>
          <w:sz w:val="20"/>
          <w:szCs w:val="20"/>
        </w:rPr>
        <w:t>1)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в 1949 - 1956 годах;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"/>
      <w:bookmarkEnd w:id="2"/>
      <w:proofErr w:type="gramStart"/>
      <w:r w:rsidRPr="000A4A89">
        <w:rPr>
          <w:rFonts w:ascii="Arial" w:hAnsi="Arial" w:cs="Arial"/>
          <w:sz w:val="20"/>
          <w:szCs w:val="20"/>
        </w:rPr>
        <w:t>2)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в 1957 - 1962 годах;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1"/>
      <w:bookmarkEnd w:id="3"/>
      <w:proofErr w:type="gramStart"/>
      <w:r w:rsidRPr="000A4A89">
        <w:rPr>
          <w:rFonts w:ascii="Arial" w:hAnsi="Arial" w:cs="Arial"/>
          <w:sz w:val="20"/>
          <w:szCs w:val="20"/>
        </w:rPr>
        <w:t xml:space="preserve">3) на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>, включая детей, в том числе детей, которые в момент эвакуации (переселения) находились в состоянии внутриутробного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развития, а также на военнослужащих, вольнонаемный состав войсковых частей и </w:t>
      </w:r>
      <w:proofErr w:type="spellStart"/>
      <w:r w:rsidRPr="000A4A89">
        <w:rPr>
          <w:rFonts w:ascii="Arial" w:hAnsi="Arial" w:cs="Arial"/>
          <w:sz w:val="20"/>
          <w:szCs w:val="20"/>
        </w:rPr>
        <w:t>спецконтингент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эвакуированных в 1957 году из зоны радиоактивного загрязнения.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К добровольно выехавшим гражданам относятся граждане, выехавшие с 29 сентября 1957 года по 31 декабря 1960 года </w:t>
      </w:r>
      <w:r w:rsidRPr="000A4A89">
        <w:rPr>
          <w:rFonts w:ascii="Arial" w:hAnsi="Arial" w:cs="Arial"/>
          <w:sz w:val="20"/>
          <w:szCs w:val="20"/>
        </w:rPr>
        <w:lastRenderedPageBreak/>
        <w:t>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загрязнению вследствие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>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2"/>
      <w:bookmarkEnd w:id="4"/>
      <w:r w:rsidRPr="000A4A89">
        <w:rPr>
          <w:rFonts w:ascii="Arial" w:hAnsi="Arial" w:cs="Arial"/>
          <w:sz w:val="20"/>
          <w:szCs w:val="20"/>
        </w:rPr>
        <w:t xml:space="preserve">4) на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0A4A89">
        <w:rPr>
          <w:rFonts w:ascii="Arial" w:hAnsi="Arial" w:cs="Arial"/>
          <w:sz w:val="20"/>
          <w:szCs w:val="20"/>
        </w:rPr>
        <w:t>мЗв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(0,1 бэр) (дополнительно над уровнем естественного радиационного фона для данной местности);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3"/>
      <w:bookmarkEnd w:id="5"/>
      <w:r w:rsidRPr="000A4A89">
        <w:rPr>
          <w:rFonts w:ascii="Arial" w:hAnsi="Arial" w:cs="Arial"/>
          <w:sz w:val="20"/>
          <w:szCs w:val="20"/>
        </w:rPr>
        <w:t xml:space="preserve">5) на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и получивших накопленную эффективную дозу облучения свыше 35 </w:t>
      </w:r>
      <w:proofErr w:type="spellStart"/>
      <w:r w:rsidRPr="000A4A89">
        <w:rPr>
          <w:rFonts w:ascii="Arial" w:hAnsi="Arial" w:cs="Arial"/>
          <w:sz w:val="20"/>
          <w:szCs w:val="20"/>
        </w:rPr>
        <w:t>сЗв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(бэр);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4"/>
      <w:bookmarkEnd w:id="6"/>
      <w:r w:rsidRPr="000A4A89">
        <w:rPr>
          <w:rFonts w:ascii="Arial" w:hAnsi="Arial" w:cs="Arial"/>
          <w:sz w:val="20"/>
          <w:szCs w:val="20"/>
        </w:rPr>
        <w:t xml:space="preserve">6) на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и получивших накопленную эффективную дозу облучения свыше 7 </w:t>
      </w:r>
      <w:proofErr w:type="spellStart"/>
      <w:r w:rsidRPr="000A4A89">
        <w:rPr>
          <w:rFonts w:ascii="Arial" w:hAnsi="Arial" w:cs="Arial"/>
          <w:sz w:val="20"/>
          <w:szCs w:val="20"/>
        </w:rPr>
        <w:t>сЗв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(бэр), но не более 35 </w:t>
      </w:r>
      <w:proofErr w:type="spellStart"/>
      <w:r w:rsidRPr="000A4A89">
        <w:rPr>
          <w:rFonts w:ascii="Arial" w:hAnsi="Arial" w:cs="Arial"/>
          <w:sz w:val="20"/>
          <w:szCs w:val="20"/>
        </w:rPr>
        <w:t>сЗв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(бэр);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5"/>
      <w:bookmarkEnd w:id="7"/>
      <w:proofErr w:type="gramStart"/>
      <w:r w:rsidRPr="000A4A89">
        <w:rPr>
          <w:rFonts w:ascii="Arial" w:hAnsi="Arial" w:cs="Arial"/>
          <w:sz w:val="20"/>
          <w:szCs w:val="20"/>
        </w:rPr>
        <w:t xml:space="preserve">7) на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0A4A89">
        <w:rPr>
          <w:rFonts w:ascii="Arial" w:hAnsi="Arial" w:cs="Arial"/>
          <w:sz w:val="20"/>
          <w:szCs w:val="20"/>
        </w:rPr>
        <w:t>мЗв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(0,1 бэр) (дополнительно над уровнем естественного радиационного фона для данной местности).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 xml:space="preserve">Правительство Российской Федерации определяет </w:t>
      </w:r>
      <w:hyperlink r:id="rId15" w:history="1">
        <w:r w:rsidRPr="000A4A89">
          <w:rPr>
            <w:rFonts w:ascii="Arial" w:hAnsi="Arial" w:cs="Arial"/>
            <w:color w:val="0000FF"/>
            <w:sz w:val="20"/>
            <w:szCs w:val="20"/>
          </w:rPr>
          <w:t>перечни</w:t>
        </w:r>
      </w:hyperlink>
      <w:r w:rsidRPr="000A4A89">
        <w:rPr>
          <w:rFonts w:ascii="Arial" w:hAnsi="Arial" w:cs="Arial"/>
          <w:sz w:val="20"/>
          <w:szCs w:val="20"/>
        </w:rPr>
        <w:t xml:space="preserve">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порядок отнесения граждан к категориям, указанным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статьи, а также виды и продолжительность работ по ликвидации последствий аварии на производственном объединении "Маяк".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8" w:name="Par38"/>
      <w:bookmarkEnd w:id="8"/>
      <w:r w:rsidRPr="000A4A89">
        <w:rPr>
          <w:rFonts w:ascii="Arial" w:hAnsi="Arial" w:cs="Arial"/>
          <w:sz w:val="20"/>
          <w:szCs w:val="20"/>
        </w:rPr>
        <w:t xml:space="preserve">Статья 2.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Гражданам, указанным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получившим лучевую болезнь, другие заболевания, включенные в </w:t>
      </w:r>
      <w:hyperlink r:id="rId16" w:history="1">
        <w:r w:rsidRPr="000A4A89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A4A89">
        <w:rPr>
          <w:rFonts w:ascii="Arial" w:hAnsi="Arial" w:cs="Arial"/>
          <w:sz w:val="20"/>
          <w:szCs w:val="20"/>
        </w:rP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гарантируются меры социальной поддержки, установленные для граждан, указанных в </w:t>
      </w:r>
      <w:hyperlink r:id="rId17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защите граждан, подвергшихся воздействию радиации вследствие катастрофы на Чернобыльской АЭС".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9" w:name="Par41"/>
      <w:bookmarkEnd w:id="9"/>
      <w:r w:rsidRPr="000A4A89">
        <w:rPr>
          <w:rFonts w:ascii="Arial" w:hAnsi="Arial" w:cs="Arial"/>
          <w:sz w:val="20"/>
          <w:szCs w:val="20"/>
        </w:rPr>
        <w:t xml:space="preserve">Статья 3.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Гражданам, указанным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ставшим инвалидами вследствие воздействия радиации, гарантируются меры социальной поддержки, установленные для граждан, указанных в </w:t>
      </w:r>
      <w:hyperlink r:id="rId19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0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4. Гражданам, указанным в </w:t>
      </w:r>
      <w:hyperlink w:anchor="Par29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1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2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5. Гражданам, указанным в </w:t>
      </w:r>
      <w:hyperlink w:anchor="Par30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3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4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6. Гражданам, указанным в </w:t>
      </w:r>
      <w:hyperlink w:anchor="Par31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5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6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lastRenderedPageBreak/>
        <w:t xml:space="preserve">Статья 7.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Гражданам, указанным в </w:t>
      </w:r>
      <w:hyperlink w:anchor="Par32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7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АЭС", постоянно проживающих (работающих) с 26 апреля 1986 года в зоне проживания с правом на отселение.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28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 xml:space="preserve">Детям, не достигшим возраста 18 лет,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0A4A89">
        <w:rPr>
          <w:rFonts w:ascii="Arial" w:hAnsi="Arial" w:cs="Arial"/>
          <w:sz w:val="20"/>
          <w:szCs w:val="20"/>
        </w:rPr>
        <w:t>мЗв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(0,1 бэр) (дополнительно над уровнем естественного радиационного фона для данной местности), гарантируется ежемесячная денежная выплата, предусмотренная </w:t>
      </w:r>
      <w:hyperlink r:id="rId29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статьей 27.1</w:t>
        </w:r>
        <w:proofErr w:type="gramEnd"/>
      </w:hyperlink>
      <w:r w:rsidRPr="000A4A89">
        <w:rPr>
          <w:rFonts w:ascii="Arial" w:hAnsi="Arial" w:cs="Arial"/>
          <w:sz w:val="20"/>
          <w:szCs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детей в возрасте до 18 лет, проживающих в зоне проживания с правом на отселение.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30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28.12.2010 N 414-ФЗ)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0A4A89" w:rsidRPr="000A4A8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Размер ежемесячной денежной компенсации проиндексирован. Коэффициенты индексации </w:t>
            </w:r>
            <w:proofErr w:type="gram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см</w:t>
            </w:r>
            <w:proofErr w:type="gramEnd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. в Справочной информации.</w:t>
            </w:r>
          </w:p>
        </w:tc>
      </w:tr>
    </w:tbl>
    <w:p w:rsidR="000A4A89" w:rsidRPr="000A4A89" w:rsidRDefault="000A4A89" w:rsidP="000A4A8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10" w:name="Par60"/>
      <w:bookmarkEnd w:id="10"/>
      <w:r w:rsidRPr="000A4A89">
        <w:rPr>
          <w:rFonts w:ascii="Arial" w:hAnsi="Arial" w:cs="Arial"/>
          <w:sz w:val="20"/>
          <w:szCs w:val="20"/>
        </w:rPr>
        <w:t xml:space="preserve">Статья 8. Гражданам, указанным в </w:t>
      </w:r>
      <w:hyperlink w:anchor="Par33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гарантируется ежемесячная денежная компенсация в размере 420 рублей 49 копеек.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Федеральных законов от 22.08.2004 </w:t>
      </w:r>
      <w:hyperlink r:id="rId31" w:history="1">
        <w:r w:rsidRPr="000A4A89"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 w:rsidRPr="000A4A89">
        <w:rPr>
          <w:rFonts w:ascii="Arial" w:hAnsi="Arial" w:cs="Arial"/>
          <w:sz w:val="20"/>
          <w:szCs w:val="20"/>
        </w:rPr>
        <w:t xml:space="preserve">, от 28.12.2010 </w:t>
      </w:r>
      <w:hyperlink r:id="rId32" w:history="1">
        <w:r w:rsidRPr="000A4A89">
          <w:rPr>
            <w:rFonts w:ascii="Arial" w:hAnsi="Arial" w:cs="Arial"/>
            <w:color w:val="0000FF"/>
            <w:sz w:val="20"/>
            <w:szCs w:val="20"/>
          </w:rPr>
          <w:t>N 414-ФЗ</w:t>
        </w:r>
      </w:hyperlink>
      <w:r w:rsidRPr="000A4A89">
        <w:rPr>
          <w:rFonts w:ascii="Arial" w:hAnsi="Arial" w:cs="Arial"/>
          <w:sz w:val="20"/>
          <w:szCs w:val="20"/>
        </w:rPr>
        <w:t>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0A4A89" w:rsidRPr="000A4A8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0A4A89" w:rsidRPr="000A4A89" w:rsidRDefault="000A4A89" w:rsidP="000A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 xml:space="preserve">Размер ежемесячной денежной компенсации проиндексирован. Коэффициенты индексации </w:t>
            </w:r>
            <w:proofErr w:type="gramStart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см</w:t>
            </w:r>
            <w:proofErr w:type="gramEnd"/>
            <w:r w:rsidRPr="000A4A89">
              <w:rPr>
                <w:rFonts w:ascii="Arial" w:hAnsi="Arial" w:cs="Arial"/>
                <w:color w:val="392C69"/>
                <w:sz w:val="20"/>
                <w:szCs w:val="20"/>
              </w:rPr>
              <w:t>. в Справочной информации.</w:t>
            </w:r>
          </w:p>
        </w:tc>
      </w:tr>
    </w:tbl>
    <w:p w:rsidR="000A4A89" w:rsidRPr="000A4A89" w:rsidRDefault="000A4A89" w:rsidP="000A4A8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11" w:name="Par65"/>
      <w:bookmarkEnd w:id="11"/>
      <w:r w:rsidRPr="000A4A89">
        <w:rPr>
          <w:rFonts w:ascii="Arial" w:hAnsi="Arial" w:cs="Arial"/>
          <w:sz w:val="20"/>
          <w:szCs w:val="20"/>
        </w:rPr>
        <w:t xml:space="preserve">Статья 9. Гражданам, указанным в </w:t>
      </w:r>
      <w:hyperlink w:anchor="Par34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гарантируется ежемесячная денежная компенсация в размере 210 рублей 26 копеек.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Федеральных законов от 22.08.2004 </w:t>
      </w:r>
      <w:hyperlink r:id="rId33" w:history="1">
        <w:r w:rsidRPr="000A4A89"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 w:rsidRPr="000A4A89">
        <w:rPr>
          <w:rFonts w:ascii="Arial" w:hAnsi="Arial" w:cs="Arial"/>
          <w:sz w:val="20"/>
          <w:szCs w:val="20"/>
        </w:rPr>
        <w:t xml:space="preserve">, от 28.12.2010 </w:t>
      </w:r>
      <w:hyperlink r:id="rId34" w:history="1">
        <w:r w:rsidRPr="000A4A89">
          <w:rPr>
            <w:rFonts w:ascii="Arial" w:hAnsi="Arial" w:cs="Arial"/>
            <w:color w:val="0000FF"/>
            <w:sz w:val="20"/>
            <w:szCs w:val="20"/>
          </w:rPr>
          <w:t>N 414-ФЗ</w:t>
        </w:r>
      </w:hyperlink>
      <w:r w:rsidRPr="000A4A89">
        <w:rPr>
          <w:rFonts w:ascii="Arial" w:hAnsi="Arial" w:cs="Arial"/>
          <w:sz w:val="20"/>
          <w:szCs w:val="20"/>
        </w:rPr>
        <w:t>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10. Гражданам, указанным в </w:t>
      </w:r>
      <w:hyperlink w:anchor="Par35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35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36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В случае</w:t>
      </w:r>
      <w:proofErr w:type="gramStart"/>
      <w:r w:rsidRPr="000A4A89">
        <w:rPr>
          <w:rFonts w:ascii="Arial" w:hAnsi="Arial" w:cs="Arial"/>
          <w:sz w:val="20"/>
          <w:szCs w:val="20"/>
        </w:rPr>
        <w:t>,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если граждане, указанные в </w:t>
      </w:r>
      <w:hyperlink w:anchor="Par35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 настоящего Федерального закона, прибыли после 26 мая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0A4A89">
        <w:rPr>
          <w:rFonts w:ascii="Arial" w:hAnsi="Arial" w:cs="Arial"/>
          <w:sz w:val="20"/>
          <w:szCs w:val="20"/>
        </w:rPr>
        <w:t>мЗв</w:t>
      </w:r>
      <w:proofErr w:type="spellEnd"/>
      <w:r w:rsidRPr="000A4A89">
        <w:rPr>
          <w:rFonts w:ascii="Arial" w:hAnsi="Arial" w:cs="Arial"/>
          <w:sz w:val="20"/>
          <w:szCs w:val="20"/>
        </w:rPr>
        <w:t xml:space="preserve"> (0,1 бэр) (дополнительно над уровнем естественного радиационного фона для данной местности), меры социальной поддержки, предусмотренные частью первой настоящей статьи, им не предоставляются.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7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11. Семьям, потерявшим кормильца из числа граждан, указанных в </w:t>
      </w:r>
      <w:hyperlink w:anchor="Par29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w:anchor="Par30" w:history="1">
        <w:r w:rsidRPr="000A4A89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1, </w:t>
      </w:r>
      <w:hyperlink w:anchor="Par3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статьях 2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w:anchor="Par41" w:history="1">
        <w:r w:rsidRPr="000A4A89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гарантируется предоставление компенсаций, предусмотренных </w:t>
      </w:r>
      <w:hyperlink r:id="rId3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статьями 41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r:id="rId39" w:history="1">
        <w:r w:rsidRPr="000A4A89"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 w:rsidRPr="000A4A89">
        <w:rPr>
          <w:rFonts w:ascii="Arial" w:hAnsi="Arial" w:cs="Arial"/>
          <w:sz w:val="20"/>
          <w:szCs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 xml:space="preserve">Семьям, потерявшим кормильца из числа граждан, указанных в </w:t>
      </w:r>
      <w:hyperlink w:anchor="Par3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статьях 2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w:anchor="Par41" w:history="1">
        <w:r w:rsidRPr="000A4A89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меры социальной поддержки, предусмотренные </w:t>
      </w:r>
      <w:hyperlink r:id="rId40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пунктами 2,</w:t>
        </w:r>
      </w:hyperlink>
      <w:r w:rsidRPr="000A4A89">
        <w:rPr>
          <w:rFonts w:ascii="Arial" w:hAnsi="Arial" w:cs="Arial"/>
          <w:sz w:val="20"/>
          <w:szCs w:val="20"/>
        </w:rPr>
        <w:t xml:space="preserve"> </w:t>
      </w:r>
      <w:hyperlink r:id="rId41" w:history="1">
        <w:r w:rsidRPr="000A4A89">
          <w:rPr>
            <w:rFonts w:ascii="Arial" w:hAnsi="Arial" w:cs="Arial"/>
            <w:color w:val="0000FF"/>
            <w:sz w:val="20"/>
            <w:szCs w:val="20"/>
          </w:rPr>
          <w:t>3,</w:t>
        </w:r>
      </w:hyperlink>
      <w:r w:rsidRPr="000A4A89">
        <w:rPr>
          <w:rFonts w:ascii="Arial" w:hAnsi="Arial" w:cs="Arial"/>
          <w:sz w:val="20"/>
          <w:szCs w:val="20"/>
        </w:rPr>
        <w:t xml:space="preserve"> </w:t>
      </w:r>
      <w:hyperlink r:id="rId42" w:history="1">
        <w:r w:rsidRPr="000A4A89">
          <w:rPr>
            <w:rFonts w:ascii="Arial" w:hAnsi="Arial" w:cs="Arial"/>
            <w:color w:val="0000FF"/>
            <w:sz w:val="20"/>
            <w:szCs w:val="20"/>
          </w:rPr>
          <w:t>7,</w:t>
        </w:r>
      </w:hyperlink>
      <w:r w:rsidRPr="000A4A89">
        <w:rPr>
          <w:rFonts w:ascii="Arial" w:hAnsi="Arial" w:cs="Arial"/>
          <w:sz w:val="20"/>
          <w:szCs w:val="20"/>
        </w:rPr>
        <w:t xml:space="preserve"> </w:t>
      </w:r>
      <w:hyperlink r:id="rId43" w:history="1">
        <w:r w:rsidRPr="000A4A89">
          <w:rPr>
            <w:rFonts w:ascii="Arial" w:hAnsi="Arial" w:cs="Arial"/>
            <w:color w:val="0000FF"/>
            <w:sz w:val="20"/>
            <w:szCs w:val="20"/>
          </w:rPr>
          <w:t>8,</w:t>
        </w:r>
      </w:hyperlink>
      <w:r w:rsidRPr="000A4A89">
        <w:rPr>
          <w:rFonts w:ascii="Arial" w:hAnsi="Arial" w:cs="Arial"/>
          <w:sz w:val="20"/>
          <w:szCs w:val="20"/>
        </w:rPr>
        <w:t xml:space="preserve"> </w:t>
      </w:r>
      <w:hyperlink r:id="rId44" w:history="1">
        <w:r w:rsidRPr="000A4A89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0A4A89">
        <w:rPr>
          <w:rFonts w:ascii="Arial" w:hAnsi="Arial" w:cs="Arial"/>
          <w:sz w:val="20"/>
          <w:szCs w:val="20"/>
        </w:rPr>
        <w:t xml:space="preserve"> - </w:t>
      </w:r>
      <w:hyperlink r:id="rId45" w:history="1">
        <w:r w:rsidRPr="000A4A89"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 w:rsidRPr="000A4A89">
        <w:rPr>
          <w:rFonts w:ascii="Arial" w:hAnsi="Arial" w:cs="Arial"/>
          <w:sz w:val="20"/>
          <w:szCs w:val="20"/>
        </w:rPr>
        <w:t xml:space="preserve"> части первой статьи 14, частью четвертой </w:t>
      </w:r>
      <w:hyperlink r:id="rId46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статьи 39</w:t>
        </w:r>
      </w:hyperlink>
      <w:r w:rsidRPr="000A4A89">
        <w:rPr>
          <w:rFonts w:ascii="Arial" w:hAnsi="Arial" w:cs="Arial"/>
          <w:sz w:val="20"/>
          <w:szCs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сохраняются в случае, если смерть явилась следствием воздействия радиации в результате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>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7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11.1.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В случае смерти граждан, указанных в </w:t>
      </w:r>
      <w:hyperlink w:anchor="Par29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0A4A89">
        <w:rPr>
          <w:rFonts w:ascii="Arial" w:hAnsi="Arial" w:cs="Arial"/>
          <w:sz w:val="20"/>
          <w:szCs w:val="20"/>
        </w:rPr>
        <w:t xml:space="preserve"> - </w:t>
      </w:r>
      <w:hyperlink w:anchor="Par31" w:history="1">
        <w:r w:rsidRPr="000A4A89">
          <w:rPr>
            <w:rFonts w:ascii="Arial" w:hAnsi="Arial" w:cs="Arial"/>
            <w:color w:val="0000FF"/>
            <w:sz w:val="20"/>
            <w:szCs w:val="20"/>
          </w:rPr>
          <w:t>3 части первой статьи 1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ставших инвалидами вследствие воздействия радиации, нетрудоспособным членам </w:t>
      </w:r>
      <w:r w:rsidRPr="000A4A89">
        <w:rPr>
          <w:rFonts w:ascii="Arial" w:hAnsi="Arial" w:cs="Arial"/>
          <w:sz w:val="20"/>
          <w:szCs w:val="20"/>
        </w:rPr>
        <w:lastRenderedPageBreak/>
        <w:t xml:space="preserve">семьи, находившимся на иждивении таких граждан, гарантируется предоставление ежемесячной денежной компенсации, предусмотренной </w:t>
      </w:r>
      <w:hyperlink r:id="rId48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второй статьи 14</w:t>
        </w:r>
      </w:hyperlink>
      <w:r w:rsidRPr="000A4A89">
        <w:rPr>
          <w:rFonts w:ascii="Arial" w:hAnsi="Arial" w:cs="Arial"/>
          <w:sz w:val="20"/>
          <w:szCs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нетрудоспособных членов семьи, находившихся на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A4A89">
        <w:rPr>
          <w:rFonts w:ascii="Arial" w:hAnsi="Arial" w:cs="Arial"/>
          <w:sz w:val="20"/>
          <w:szCs w:val="20"/>
        </w:rPr>
        <w:t>иждивении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умершего инвалида вследствие чернобыльской катастрофы.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(статья 11.1 введена Федеральным </w:t>
      </w:r>
      <w:hyperlink r:id="rId49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28.12.2010 N 414-ФЗ)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12" w:name="Par80"/>
      <w:bookmarkEnd w:id="12"/>
      <w:r w:rsidRPr="000A4A89">
        <w:rPr>
          <w:rFonts w:ascii="Arial" w:hAnsi="Arial" w:cs="Arial"/>
          <w:sz w:val="20"/>
          <w:szCs w:val="20"/>
        </w:rPr>
        <w:t xml:space="preserve">Статья 12.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Детям первого и второго поколения граждан, указанных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страдающим заболеваниями вследствие воздействия радиации на их родителей, гарантируются меры социальной поддержки, указанные в </w:t>
      </w:r>
      <w:hyperlink r:id="rId50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 14</w:t>
        </w:r>
      </w:hyperlink>
      <w:r w:rsidRPr="000A4A89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части первой статьи 25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r:id="rId52" w:history="1">
        <w:r w:rsidRPr="000A4A89">
          <w:rPr>
            <w:rFonts w:ascii="Arial" w:hAnsi="Arial" w:cs="Arial"/>
            <w:color w:val="0000FF"/>
            <w:sz w:val="20"/>
            <w:szCs w:val="20"/>
          </w:rPr>
          <w:t>пункте 4 части третьей статьи 27.1</w:t>
        </w:r>
      </w:hyperlink>
      <w:r w:rsidRPr="000A4A89">
        <w:rPr>
          <w:rFonts w:ascii="Arial" w:hAnsi="Arial" w:cs="Arial"/>
          <w:sz w:val="20"/>
          <w:szCs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Федеральных законов от 22.08.2004 </w:t>
      </w:r>
      <w:hyperlink r:id="rId53" w:history="1">
        <w:r w:rsidRPr="000A4A89"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 w:rsidRPr="000A4A89">
        <w:rPr>
          <w:rFonts w:ascii="Arial" w:hAnsi="Arial" w:cs="Arial"/>
          <w:sz w:val="20"/>
          <w:szCs w:val="20"/>
        </w:rPr>
        <w:t xml:space="preserve">, от 28.12.2010 </w:t>
      </w:r>
      <w:hyperlink r:id="rId54" w:history="1">
        <w:r w:rsidRPr="000A4A89">
          <w:rPr>
            <w:rFonts w:ascii="Arial" w:hAnsi="Arial" w:cs="Arial"/>
            <w:color w:val="0000FF"/>
            <w:sz w:val="20"/>
            <w:szCs w:val="20"/>
          </w:rPr>
          <w:t>N 414-ФЗ</w:t>
        </w:r>
      </w:hyperlink>
      <w:r w:rsidRPr="000A4A89">
        <w:rPr>
          <w:rFonts w:ascii="Arial" w:hAnsi="Arial" w:cs="Arial"/>
          <w:sz w:val="20"/>
          <w:szCs w:val="20"/>
        </w:rPr>
        <w:t>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13. Причинная связь заболеваний и инвалидности, имеющихся у граждан, указанных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статьях 1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w:anchor="Par80" w:history="1">
        <w:r w:rsidRPr="000A4A89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а также смерти указанных граждан с последствиями воздействия радиации устанавливается </w:t>
      </w:r>
      <w:hyperlink r:id="rId55" w:history="1">
        <w:r w:rsidRPr="000A4A89">
          <w:rPr>
            <w:rFonts w:ascii="Arial" w:hAnsi="Arial" w:cs="Arial"/>
            <w:color w:val="0000FF"/>
            <w:sz w:val="20"/>
            <w:szCs w:val="20"/>
          </w:rPr>
          <w:t>межведомственными экспертными советами.</w:t>
        </w:r>
      </w:hyperlink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Федерального </w:t>
      </w:r>
      <w:hyperlink r:id="rId56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7" w:history="1">
        <w:r w:rsidRPr="000A4A89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A4A89">
        <w:rPr>
          <w:rFonts w:ascii="Arial" w:hAnsi="Arial" w:cs="Arial"/>
          <w:sz w:val="20"/>
          <w:szCs w:val="20"/>
        </w:rPr>
        <w:t xml:space="preserve"> заболеваний, возникновение или обострение которых обусловлены воздействием радиации, определяется уполномоченным Правительством Российской Федерации федеральным органом исполнительной власти.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8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23.07.2008 N 160-ФЗ)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14. Гражданам, указанным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в </w:t>
      </w:r>
      <w:hyperlink r:id="rId59" w:history="1">
        <w:r w:rsidRPr="000A4A89">
          <w:rPr>
            <w:rFonts w:ascii="Arial" w:hAnsi="Arial" w:cs="Arial"/>
            <w:color w:val="0000FF"/>
            <w:sz w:val="20"/>
            <w:szCs w:val="20"/>
          </w:rPr>
          <w:t>порядке,</w:t>
        </w:r>
      </w:hyperlink>
      <w:r w:rsidRPr="000A4A89">
        <w:rPr>
          <w:rFonts w:ascii="Arial" w:hAnsi="Arial" w:cs="Arial"/>
          <w:sz w:val="20"/>
          <w:szCs w:val="20"/>
        </w:rPr>
        <w:t xml:space="preserve"> определяемом уполномоченным Правительством Российской Федерации федеральным органом исполнительной власти, выдаются удостоверения единого </w:t>
      </w:r>
      <w:hyperlink r:id="rId60" w:history="1">
        <w:r w:rsidRPr="000A4A89">
          <w:rPr>
            <w:rFonts w:ascii="Arial" w:hAnsi="Arial" w:cs="Arial"/>
            <w:color w:val="0000FF"/>
            <w:sz w:val="20"/>
            <w:szCs w:val="20"/>
          </w:rPr>
          <w:t>образца</w:t>
        </w:r>
      </w:hyperlink>
      <w:r w:rsidRPr="000A4A89">
        <w:rPr>
          <w:rFonts w:ascii="Arial" w:hAnsi="Arial" w:cs="Arial"/>
          <w:sz w:val="20"/>
          <w:szCs w:val="20"/>
        </w:rPr>
        <w:t>, которые с момента их предъявления гарантируют меры социальной поддержки.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ред. Федеральных законов от 22.08.2004 </w:t>
      </w:r>
      <w:hyperlink r:id="rId61" w:history="1">
        <w:r w:rsidRPr="000A4A89">
          <w:rPr>
            <w:rFonts w:ascii="Arial" w:hAnsi="Arial" w:cs="Arial"/>
            <w:color w:val="0000FF"/>
            <w:sz w:val="20"/>
            <w:szCs w:val="20"/>
          </w:rPr>
          <w:t>N 122-ФЗ</w:t>
        </w:r>
      </w:hyperlink>
      <w:r w:rsidRPr="000A4A89">
        <w:rPr>
          <w:rFonts w:ascii="Arial" w:hAnsi="Arial" w:cs="Arial"/>
          <w:sz w:val="20"/>
          <w:szCs w:val="20"/>
        </w:rPr>
        <w:t xml:space="preserve">, от 23.07.2008 </w:t>
      </w:r>
      <w:hyperlink r:id="rId62" w:history="1">
        <w:r w:rsidRPr="000A4A89">
          <w:rPr>
            <w:rFonts w:ascii="Arial" w:hAnsi="Arial" w:cs="Arial"/>
            <w:color w:val="0000FF"/>
            <w:sz w:val="20"/>
            <w:szCs w:val="20"/>
          </w:rPr>
          <w:t>N 160-ФЗ</w:t>
        </w:r>
      </w:hyperlink>
      <w:r w:rsidRPr="000A4A89">
        <w:rPr>
          <w:rFonts w:ascii="Arial" w:hAnsi="Arial" w:cs="Arial"/>
          <w:sz w:val="20"/>
          <w:szCs w:val="20"/>
        </w:rPr>
        <w:t>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При наличии у гражданина права на получение мер социальной поддержки, предусмотренных настоящим Федеральным </w:t>
      </w:r>
      <w:proofErr w:type="gramStart"/>
      <w:r w:rsidRPr="000A4A89">
        <w:rPr>
          <w:rFonts w:ascii="Arial" w:hAnsi="Arial" w:cs="Arial"/>
          <w:sz w:val="20"/>
          <w:szCs w:val="20"/>
        </w:rPr>
        <w:t>законом, по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различным основаниям ему гарантируется предоставление мер социальной поддержки по всем имеющимся основаниям. При этом одинаковые меры социальной поддержки предоставляются гражданину только по одному из оснований по его выбору.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3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 (ред. 29.12.2004))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Информация о предоставлении гражданину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4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17 июля 1999 года N 178-ФЗ "О государственной социальной помощи".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ч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асть третья введена Федеральным </w:t>
      </w:r>
      <w:hyperlink r:id="rId65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07.03.2018 N 56-ФЗ)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14.1. Информация о состоянии здоровья и об изменениях состояния здоровья граждан, указанных в </w:t>
      </w:r>
      <w:hyperlink w:anchor="Par28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статье 1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закона, и их потомков (в первом, во втором и в третьем поколении) подлежит включению в Национальный радиационно-эпидемиологический регистр в </w:t>
      </w:r>
      <w:hyperlink r:id="rId66" w:history="1">
        <w:r w:rsidRPr="000A4A89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0A4A89"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в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ведена Федеральным </w:t>
      </w:r>
      <w:hyperlink r:id="rId67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30.12.2012 N 329-ФЗ)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Статья 15. Меры социальной поддержки, предусмотренные настоящим Федеральным законом, являются расходными обязательствами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8" w:history="1">
        <w:r w:rsidRPr="000A4A89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0A4A89">
        <w:rPr>
          <w:rFonts w:ascii="Arial" w:hAnsi="Arial" w:cs="Arial"/>
          <w:sz w:val="20"/>
          <w:szCs w:val="20"/>
        </w:rPr>
        <w:t xml:space="preserve"> финансового обеспечения расходных обязательств Российской Федерации устанавливается Правительством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ч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асть вторая введена Федеральным </w:t>
      </w:r>
      <w:hyperlink r:id="rId69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28.12.2010 N 414-ФЗ)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Финансовое обеспечение расходов на оплату услуг по доставке компенсаций и других выплат, предусмотренных настоящим Федеральным законом, производится за счет средств федерального бюджета в пределах 1,5 процента выплаченных сумм компенсаций и других выплат без учета налога на добавленную стоимость.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(часть третья введена Федеральным </w:t>
      </w:r>
      <w:hyperlink r:id="rId70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28.12.2010 N 414-ФЗ)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Размеры выплат гражданам, установленные настоящим Федеральным законом, индексируются один раз в год с 1 февраля текущего года исходя из индекса роста потребительских цен за предыдущий год. </w:t>
      </w:r>
      <w:hyperlink r:id="rId71" w:history="1">
        <w:r w:rsidRPr="000A4A89">
          <w:rPr>
            <w:rFonts w:ascii="Arial" w:hAnsi="Arial" w:cs="Arial"/>
            <w:color w:val="0000FF"/>
            <w:sz w:val="20"/>
            <w:szCs w:val="20"/>
          </w:rPr>
          <w:t>Коэффициент</w:t>
        </w:r>
      </w:hyperlink>
      <w:r w:rsidRPr="000A4A89">
        <w:rPr>
          <w:rFonts w:ascii="Arial" w:hAnsi="Arial" w:cs="Arial"/>
          <w:sz w:val="20"/>
          <w:szCs w:val="20"/>
        </w:rPr>
        <w:t xml:space="preserve"> индексации определяется Правительством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 w:rsidRPr="000A4A89">
        <w:rPr>
          <w:rFonts w:ascii="Arial" w:hAnsi="Arial" w:cs="Arial"/>
          <w:sz w:val="20"/>
          <w:szCs w:val="20"/>
        </w:rPr>
        <w:t>ч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асть четвертая в ред. Федерального </w:t>
      </w:r>
      <w:hyperlink r:id="rId72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19.12.2016 N 444-ФЗ)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(статья 15 в ред. Федерального </w:t>
      </w:r>
      <w:hyperlink r:id="rId73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22.08.2004 N 122-ФЗ)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13" w:name="Par107"/>
      <w:bookmarkEnd w:id="13"/>
      <w:r w:rsidRPr="000A4A89">
        <w:rPr>
          <w:rFonts w:ascii="Arial" w:hAnsi="Arial" w:cs="Arial"/>
          <w:sz w:val="20"/>
          <w:szCs w:val="20"/>
        </w:rPr>
        <w:t xml:space="preserve">Статья 15.1.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Российская Федерация передает органам государственной власти субъектов Российской Федерации осуществление полномочия по выплате, в том числе по доставке, гражданам ежемесячных денежных компенсаций, предусмотренных </w:t>
      </w:r>
      <w:hyperlink w:anchor="Par60" w:history="1">
        <w:r w:rsidRPr="000A4A89">
          <w:rPr>
            <w:rFonts w:ascii="Arial" w:hAnsi="Arial" w:cs="Arial"/>
            <w:color w:val="0000FF"/>
            <w:sz w:val="20"/>
            <w:szCs w:val="20"/>
          </w:rPr>
          <w:t>статьями 8</w:t>
        </w:r>
      </w:hyperlink>
      <w:r w:rsidRPr="000A4A89"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 w:rsidRPr="000A4A89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настоящего Федерального закона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</w:t>
      </w:r>
      <w:proofErr w:type="gramStart"/>
      <w:r w:rsidRPr="000A4A89">
        <w:rPr>
          <w:rFonts w:ascii="Arial" w:hAnsi="Arial" w:cs="Arial"/>
          <w:sz w:val="20"/>
          <w:szCs w:val="20"/>
        </w:rPr>
        <w:t>контролю за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оборотом наркотических средств и психотропных веществ, в том числе работающим (независимо от места работы).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4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A4A89">
        <w:rPr>
          <w:rFonts w:ascii="Arial" w:hAnsi="Arial" w:cs="Arial"/>
          <w:sz w:val="20"/>
          <w:szCs w:val="20"/>
        </w:rPr>
        <w:t xml:space="preserve"> от 03.07.2016 N 305-ФЗ)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Средства на осуществление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 предусматриваются в виде субвенций из федерального бюджета.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 xml:space="preserve"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полномочия, определяется на основе </w:t>
      </w:r>
      <w:hyperlink r:id="rId75" w:history="1">
        <w:r w:rsidRPr="000A4A89">
          <w:rPr>
            <w:rFonts w:ascii="Arial" w:hAnsi="Arial" w:cs="Arial"/>
            <w:color w:val="0000FF"/>
            <w:sz w:val="20"/>
            <w:szCs w:val="20"/>
          </w:rPr>
          <w:t>методики</w:t>
        </w:r>
      </w:hyperlink>
      <w:r w:rsidRPr="000A4A89">
        <w:rPr>
          <w:rFonts w:ascii="Arial" w:hAnsi="Arial" w:cs="Arial"/>
          <w:sz w:val="20"/>
          <w:szCs w:val="20"/>
        </w:rPr>
        <w:t xml:space="preserve">, утвержденной Правительством Российской Федерации, исходя из размеров ежемесячных денежных компенсаций, указанных в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части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статьи, а также численности граждан, имеющих на них право, и величины расходов на оплату услуг по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их доставке.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Средства на осуществление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 носят целевой характер и не могут быть использованы на другие цели.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6" w:history="1">
        <w:r w:rsidRPr="000A4A89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0A4A89">
        <w:rPr>
          <w:rFonts w:ascii="Arial" w:hAnsi="Arial" w:cs="Arial"/>
          <w:sz w:val="20"/>
          <w:szCs w:val="20"/>
        </w:rPr>
        <w:t xml:space="preserve"> предоставления субвенций устанавливается Правительством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и социальной защиты населения.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бюджетным законодательством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15"/>
      <w:bookmarkEnd w:id="14"/>
      <w:r w:rsidRPr="000A4A89">
        <w:rPr>
          <w:rFonts w:ascii="Arial" w:hAnsi="Arial" w:cs="Arial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1) издает нормативные правовые акты по вопросам осуществления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3) устанавливает требования к содержанию и формам отчетности об осуществлении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полномочия, порядку ее представления;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4) в случае неисполнения или ненадлежащего исполнения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Федеральный орган исполнительной власти, осуществляющий функции по контролю и надзору в сфере труда и социальной защиты населения,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lastRenderedPageBreak/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1) организует деятельность по осуществлению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</w:t>
      </w:r>
      <w:hyperlink w:anchor="Par115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восьмой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статьи;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 xml:space="preserve">2) обеспечивает своевременное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статьи 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A4A89">
        <w:rPr>
          <w:rFonts w:ascii="Arial" w:hAnsi="Arial" w:cs="Arial"/>
          <w:sz w:val="20"/>
          <w:szCs w:val="20"/>
        </w:rPr>
        <w:t>Контроль за</w:t>
      </w:r>
      <w:proofErr w:type="gramEnd"/>
      <w:r w:rsidRPr="000A4A89">
        <w:rPr>
          <w:rFonts w:ascii="Arial" w:hAnsi="Arial" w:cs="Arial"/>
          <w:sz w:val="20"/>
          <w:szCs w:val="20"/>
        </w:rPr>
        <w:t xml:space="preserve"> расходованием средств, предоставленных на осуществление переданного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полномочия, осуществляется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Полномочие, осуществление которого передано в соответствии с </w:t>
      </w:r>
      <w:hyperlink w:anchor="Par107" w:history="1">
        <w:r w:rsidRPr="000A4A89">
          <w:rPr>
            <w:rFonts w:ascii="Arial" w:hAnsi="Arial" w:cs="Arial"/>
            <w:color w:val="0000FF"/>
            <w:sz w:val="20"/>
            <w:szCs w:val="20"/>
          </w:rPr>
          <w:t>частью первой</w:t>
        </w:r>
      </w:hyperlink>
      <w:r w:rsidRPr="000A4A89">
        <w:rPr>
          <w:rFonts w:ascii="Arial" w:hAnsi="Arial" w:cs="Arial"/>
          <w:sz w:val="20"/>
          <w:szCs w:val="20"/>
        </w:rPr>
        <w:t xml:space="preserve"> настоящей статьи органам государственной власти субъектов Российской Федерации, может передаваться законами субъектов Российской Федерации органам местного самоуправления.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(статья 15.1 введена Федеральным </w:t>
      </w:r>
      <w:hyperlink r:id="rId77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A4A89">
        <w:rPr>
          <w:rFonts w:ascii="Arial" w:hAnsi="Arial" w:cs="Arial"/>
          <w:sz w:val="20"/>
          <w:szCs w:val="20"/>
        </w:rPr>
        <w:t xml:space="preserve"> от 22.12.2014 N 428-ФЗ)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16. </w:t>
      </w:r>
      <w:proofErr w:type="gramStart"/>
      <w:r w:rsidRPr="000A4A89"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78" w:history="1">
        <w:r w:rsidRPr="000A4A89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0A4A89"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A4A89">
        <w:rPr>
          <w:rFonts w:ascii="Arial" w:hAnsi="Arial" w:cs="Arial"/>
          <w:sz w:val="20"/>
          <w:szCs w:val="20"/>
        </w:rPr>
        <w:t>Теча</w:t>
      </w:r>
      <w:proofErr w:type="spellEnd"/>
      <w:r w:rsidRPr="000A4A89">
        <w:rPr>
          <w:rFonts w:ascii="Arial" w:hAnsi="Arial" w:cs="Arial"/>
          <w:sz w:val="20"/>
          <w:szCs w:val="20"/>
        </w:rPr>
        <w:t>" (Ведомости Съезда народных депутатов Российской Федерации и Верховного Совета Российской Федерации, 1993, N 25, ст. 901; Собрание законодательства Российской Федерации, 1996, N 32, ст. 3839).</w:t>
      </w:r>
      <w:proofErr w:type="gramEnd"/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 xml:space="preserve">Статья 17. 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0A4A89">
        <w:rPr>
          <w:rFonts w:ascii="Arial" w:hAnsi="Arial" w:cs="Arial"/>
          <w:sz w:val="20"/>
          <w:szCs w:val="20"/>
        </w:rPr>
        <w:t>в соответствие с настоящим Федеральным законом в течение трех месяцев со дня его вступления в силу</w:t>
      </w:r>
      <w:proofErr w:type="gramEnd"/>
      <w:r w:rsidRPr="000A4A89">
        <w:rPr>
          <w:rFonts w:ascii="Arial" w:hAnsi="Arial" w:cs="Arial"/>
          <w:sz w:val="20"/>
          <w:szCs w:val="20"/>
        </w:rPr>
        <w:t>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Статья 18. Настоящий Федеральный закон вступает в силу со дня его официального опубликования.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Президент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Российской Федерации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Б.ЕЛЬЦИН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Москва, Кремль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26 ноября 1998 года</w:t>
      </w:r>
    </w:p>
    <w:p w:rsidR="000A4A89" w:rsidRPr="000A4A89" w:rsidRDefault="000A4A89" w:rsidP="000A4A89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0A4A89">
        <w:rPr>
          <w:rFonts w:ascii="Arial" w:hAnsi="Arial" w:cs="Arial"/>
          <w:sz w:val="20"/>
          <w:szCs w:val="20"/>
        </w:rPr>
        <w:t>N 175-ФЗ</w:t>
      </w: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4A89" w:rsidRPr="000A4A89" w:rsidRDefault="000A4A89" w:rsidP="000A4A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3BDA" w:rsidRDefault="00643BDA"/>
    <w:sectPr w:rsidR="00643BDA" w:rsidSect="000A4A89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89"/>
    <w:rsid w:val="000A4A89"/>
    <w:rsid w:val="00175421"/>
    <w:rsid w:val="0064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9074CEB87F842D8B97592670F902C512A987949FA064E13DEF1083A3538A4DE532C5648B423F0C29C707B4050D3ECF4C0F4E809546352De758G" TargetMode="External"/><Relationship Id="rId18" Type="http://schemas.openxmlformats.org/officeDocument/2006/relationships/hyperlink" Target="consultantplus://offline/ref=B39074CEB87F842D8B97592670F902C513A98F9197A664E13DEF1083A3538A4DE532C5648B46370620C707B4050D3ECF4C0F4E809546352De758G" TargetMode="External"/><Relationship Id="rId26" Type="http://schemas.openxmlformats.org/officeDocument/2006/relationships/hyperlink" Target="consultantplus://offline/ref=B39074CEB87F842D8B97592670F902C513A98F9197A664E13DEF1083A3538A4DE532C5648B46370620C707B4050D3ECF4C0F4E809546352De758G" TargetMode="External"/><Relationship Id="rId39" Type="http://schemas.openxmlformats.org/officeDocument/2006/relationships/hyperlink" Target="consultantplus://offline/ref=B39074CEB87F842D8B97592670F902C513A88A9C93A964E13DEF1083A3538A4DE532C5648B423C0921C707B4050D3ECF4C0F4E809546352De758G" TargetMode="External"/><Relationship Id="rId21" Type="http://schemas.openxmlformats.org/officeDocument/2006/relationships/hyperlink" Target="consultantplus://offline/ref=B39074CEB87F842D8B97592670F902C513A88A9C93A964E13DEF1083A3538A4DE532C5648B423F092CC707B4050D3ECF4C0F4E809546352De758G" TargetMode="External"/><Relationship Id="rId34" Type="http://schemas.openxmlformats.org/officeDocument/2006/relationships/hyperlink" Target="consultantplus://offline/ref=B39074CEB87F842D8B97592670F902C511A9869291A264E13DEF1083A3538A4DE532C5648B423F0F2BC707B4050D3ECF4C0F4E809546352De758G" TargetMode="External"/><Relationship Id="rId42" Type="http://schemas.openxmlformats.org/officeDocument/2006/relationships/hyperlink" Target="consultantplus://offline/ref=B39074CEB87F842D8B97592670F902C513A88A9C93A964E13DEF1083A3538A4DE532C56683496B5F6C995EE5494633CD5A134E83e852G" TargetMode="External"/><Relationship Id="rId47" Type="http://schemas.openxmlformats.org/officeDocument/2006/relationships/hyperlink" Target="consultantplus://offline/ref=B39074CEB87F842D8B97592670F902C513A98F9197A664E13DEF1083A3538A4DE532C5648B4637072EC707B4050D3ECF4C0F4E809546352De758G" TargetMode="External"/><Relationship Id="rId50" Type="http://schemas.openxmlformats.org/officeDocument/2006/relationships/hyperlink" Target="consultantplus://offline/ref=B39074CEB87F842D8B97592670F902C513A88A9C93A964E13DEF1083A3538A4DE532C56482496B5F6C995EE5494633CD5A134E83e852G" TargetMode="External"/><Relationship Id="rId55" Type="http://schemas.openxmlformats.org/officeDocument/2006/relationships/hyperlink" Target="consultantplus://offline/ref=B39074CEB87F842D8B97592670F902C511A88D9192A764E13DEF1083A3538A4DE532C5648B423F0E21C707B4050D3ECF4C0F4E809546352De758G" TargetMode="External"/><Relationship Id="rId63" Type="http://schemas.openxmlformats.org/officeDocument/2006/relationships/hyperlink" Target="consultantplus://offline/ref=B39074CEB87F842D8B97592670F902C513A98F9197A664E13DEF1083A3538A4DE532C5648B46360E29C707B4050D3ECF4C0F4E809546352De758G" TargetMode="External"/><Relationship Id="rId68" Type="http://schemas.openxmlformats.org/officeDocument/2006/relationships/hyperlink" Target="consultantplus://offline/ref=B39074CEB87F842D8B97592670F902C511AE889696A964E13DEF1083A3538A4DE532C56680166E4A7DC153ED5F5831D146114Fe85BG" TargetMode="External"/><Relationship Id="rId76" Type="http://schemas.openxmlformats.org/officeDocument/2006/relationships/hyperlink" Target="consultantplus://offline/ref=B39074CEB87F842D8B97592670F902C513A98F939EA364E13DEF1083A3538A4DE532C5648B423F0F29C707B4050D3ECF4C0F4E809546352De758G" TargetMode="External"/><Relationship Id="rId7" Type="http://schemas.openxmlformats.org/officeDocument/2006/relationships/hyperlink" Target="consultantplus://offline/ref=B39074CEB87F842D8B97592670F902C511A9869291A264E13DEF1083A3538A4DE532C5648B423F0E21C707B4050D3ECF4C0F4E809546352De758G" TargetMode="External"/><Relationship Id="rId71" Type="http://schemas.openxmlformats.org/officeDocument/2006/relationships/hyperlink" Target="consultantplus://offline/ref=B39074CEB87F842D8B97592670F902C513A888919EA464E13DEF1083A3538A4DE532C5648B423F0E2DC707B4050D3ECF4C0F4E809546352De75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074CEB87F842D8B97592670F902C515A98F9192AA39EB35B61C81A45CD55AE27BC9658B423F07239802A1145533C75A114C9C894434e255G" TargetMode="External"/><Relationship Id="rId29" Type="http://schemas.openxmlformats.org/officeDocument/2006/relationships/hyperlink" Target="consultantplus://offline/ref=B39074CEB87F842D8B97592670F902C513A88A9C93A964E13DEF1083A3538A4DE532C5648342345A798806E841502DCF460F4C828Ae45DG" TargetMode="External"/><Relationship Id="rId11" Type="http://schemas.openxmlformats.org/officeDocument/2006/relationships/hyperlink" Target="consultantplus://offline/ref=B39074CEB87F842D8B97592670F902C512A9879497A164E13DEF1083A3538A4DE532C5648B423F0A21C707B4050D3ECF4C0F4E809546352De758G" TargetMode="External"/><Relationship Id="rId24" Type="http://schemas.openxmlformats.org/officeDocument/2006/relationships/hyperlink" Target="consultantplus://offline/ref=B39074CEB87F842D8B97592670F902C513A98F9197A664E13DEF1083A3538A4DE532C5648B46370620C707B4050D3ECF4C0F4E809546352De758G" TargetMode="External"/><Relationship Id="rId32" Type="http://schemas.openxmlformats.org/officeDocument/2006/relationships/hyperlink" Target="consultantplus://offline/ref=B39074CEB87F842D8B97592670F902C511A9869291A264E13DEF1083A3538A4DE532C5648B423F0F2AC707B4050D3ECF4C0F4E809546352De758G" TargetMode="External"/><Relationship Id="rId37" Type="http://schemas.openxmlformats.org/officeDocument/2006/relationships/hyperlink" Target="consultantplus://offline/ref=B39074CEB87F842D8B97592670F902C513A98F9197A664E13DEF1083A3538A4DE532C5648B4637072DC707B4050D3ECF4C0F4E809546352De758G" TargetMode="External"/><Relationship Id="rId40" Type="http://schemas.openxmlformats.org/officeDocument/2006/relationships/hyperlink" Target="consultantplus://offline/ref=B39074CEB87F842D8B97592670F902C513A88A9C93A964E13DEF1083A3538A4DE532C5678E40345A798806E841502DCF460F4C828Ae45DG" TargetMode="External"/><Relationship Id="rId45" Type="http://schemas.openxmlformats.org/officeDocument/2006/relationships/hyperlink" Target="consultantplus://offline/ref=B39074CEB87F842D8B97592670F902C513A88A9C93A964E13DEF1083A3538A4DE532C5618D496B5F6C995EE5494633CD5A134E83e852G" TargetMode="External"/><Relationship Id="rId53" Type="http://schemas.openxmlformats.org/officeDocument/2006/relationships/hyperlink" Target="consultantplus://offline/ref=B39074CEB87F842D8B97592670F902C513A98F9197A664E13DEF1083A3538A4DE532C5648B4637072FC707B4050D3ECF4C0F4E809546352De758G" TargetMode="External"/><Relationship Id="rId58" Type="http://schemas.openxmlformats.org/officeDocument/2006/relationships/hyperlink" Target="consultantplus://offline/ref=B39074CEB87F842D8B97592670F902C512A1889196A564E13DEF1083A3538A4DE532C5648B423C0A2EC707B4050D3ECF4C0F4E809546352De758G" TargetMode="External"/><Relationship Id="rId66" Type="http://schemas.openxmlformats.org/officeDocument/2006/relationships/hyperlink" Target="consultantplus://offline/ref=B39074CEB87F842D8B97592670F902C511AC8E9495A564E13DEF1083A3538A4DE532C5648B423F0E20C707B4050D3ECF4C0F4E809546352De758G" TargetMode="External"/><Relationship Id="rId74" Type="http://schemas.openxmlformats.org/officeDocument/2006/relationships/hyperlink" Target="consultantplus://offline/ref=B39074CEB87F842D8B97592670F902C513A88E9597A664E13DEF1083A3538A4DE532C5648B423E0B28C707B4050D3ECF4C0F4E809546352De758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B39074CEB87F842D8B97592670F902C513A98F9197A664E13DEF1083A3538A4DE532C5648B4637062FC707B4050D3ECF4C0F4E809546352De758G" TargetMode="External"/><Relationship Id="rId61" Type="http://schemas.openxmlformats.org/officeDocument/2006/relationships/hyperlink" Target="consultantplus://offline/ref=B39074CEB87F842D8B97592670F902C513A98F9197A664E13DEF1083A3538A4DE532C5648B46360E28C707B4050D3ECF4C0F4E809546352De758G" TargetMode="External"/><Relationship Id="rId10" Type="http://schemas.openxmlformats.org/officeDocument/2006/relationships/hyperlink" Target="consultantplus://offline/ref=B39074CEB87F842D8B97592670F902C513A88E9597A664E13DEF1083A3538A4DE532C5648B423E0B28C707B4050D3ECF4C0F4E809546352De758G" TargetMode="External"/><Relationship Id="rId19" Type="http://schemas.openxmlformats.org/officeDocument/2006/relationships/hyperlink" Target="consultantplus://offline/ref=B39074CEB87F842D8B97592670F902C513A88A9C93A964E13DEF1083A3538A4DE532C5648B423F0821C707B4050D3ECF4C0F4E809546352De758G" TargetMode="External"/><Relationship Id="rId31" Type="http://schemas.openxmlformats.org/officeDocument/2006/relationships/hyperlink" Target="consultantplus://offline/ref=B39074CEB87F842D8B97592670F902C513A98F9197A664E13DEF1083A3538A4DE532C5648B46370621C707B4050D3ECF4C0F4E809546352De758G" TargetMode="External"/><Relationship Id="rId44" Type="http://schemas.openxmlformats.org/officeDocument/2006/relationships/hyperlink" Target="consultantplus://offline/ref=B39074CEB87F842D8B97592670F902C513A88A9C93A964E13DEF1083A3538A4DE532C5618F496B5F6C995EE5494633CD5A134E83e852G" TargetMode="External"/><Relationship Id="rId52" Type="http://schemas.openxmlformats.org/officeDocument/2006/relationships/hyperlink" Target="consultantplus://offline/ref=B39074CEB87F842D8B97592670F902C513A88A9C93A964E13DEF1083A3538A4DE532C5648B423B062AC707B4050D3ECF4C0F4E809546352De758G" TargetMode="External"/><Relationship Id="rId60" Type="http://schemas.openxmlformats.org/officeDocument/2006/relationships/hyperlink" Target="consultantplus://offline/ref=B39074CEB87F842D8B97592670F902C511AB89939EA664E13DEF1083A3538A4DE532C5648B423E062CC707B4050D3ECF4C0F4E809546352De758G" TargetMode="External"/><Relationship Id="rId65" Type="http://schemas.openxmlformats.org/officeDocument/2006/relationships/hyperlink" Target="consultantplus://offline/ref=B39074CEB87F842D8B97592670F902C512A08C9195A364E13DEF1083A3538A4DE532C5648B423F082FC707B4050D3ECF4C0F4E809546352De758G" TargetMode="External"/><Relationship Id="rId73" Type="http://schemas.openxmlformats.org/officeDocument/2006/relationships/hyperlink" Target="consultantplus://offline/ref=B39074CEB87F842D8B97592670F902C513A98F9197A664E13DEF1083A3538A4DE532C5648B46360E2AC707B4050D3ECF4C0F4E809546352De758G" TargetMode="External"/><Relationship Id="rId78" Type="http://schemas.openxmlformats.org/officeDocument/2006/relationships/hyperlink" Target="consultantplus://offline/ref=B39074CEB87F842D8B97592670F902C511A8869C91AA39EB35B61C81A45CD548E223C565835C3F0C36CE53E4e458G" TargetMode="External"/><Relationship Id="rId4" Type="http://schemas.openxmlformats.org/officeDocument/2006/relationships/hyperlink" Target="consultantplus://offline/ref=B39074CEB87F842D8B97592670F902C511AD8E9297A664E13DEF1083A3538A4DE532C5648B423E082FC707B4050D3ECF4C0F4E809546352De758G" TargetMode="External"/><Relationship Id="rId9" Type="http://schemas.openxmlformats.org/officeDocument/2006/relationships/hyperlink" Target="consultantplus://offline/ref=B39074CEB87F842D8B97592670F902C511AE8C9197A864E13DEF1083A3538A4DE532C5648B423F0D29C707B4050D3ECF4C0F4E809546352De758G" TargetMode="External"/><Relationship Id="rId14" Type="http://schemas.openxmlformats.org/officeDocument/2006/relationships/hyperlink" Target="consultantplus://offline/ref=B39074CEB87F842D8B97592670F902C513A88A9C93A964E13DEF1083A3538A4DE532C5648B423F0E21C707B4050D3ECF4C0F4E809546352De758G" TargetMode="External"/><Relationship Id="rId22" Type="http://schemas.openxmlformats.org/officeDocument/2006/relationships/hyperlink" Target="consultantplus://offline/ref=B39074CEB87F842D8B97592670F902C513A98F9197A664E13DEF1083A3538A4DE532C5648B46370620C707B4050D3ECF4C0F4E809546352De758G" TargetMode="External"/><Relationship Id="rId27" Type="http://schemas.openxmlformats.org/officeDocument/2006/relationships/hyperlink" Target="consultantplus://offline/ref=B39074CEB87F842D8B97592670F902C513A88A9C93A964E13DEF1083A3538A4DE532C5648B423F0920C707B4050D3ECF4C0F4E809546352De758G" TargetMode="External"/><Relationship Id="rId30" Type="http://schemas.openxmlformats.org/officeDocument/2006/relationships/hyperlink" Target="consultantplus://offline/ref=B39074CEB87F842D8B97592670F902C511A9869291A264E13DEF1083A3538A4DE532C5648B423F0F28C707B4050D3ECF4C0F4E809546352De758G" TargetMode="External"/><Relationship Id="rId35" Type="http://schemas.openxmlformats.org/officeDocument/2006/relationships/hyperlink" Target="consultantplus://offline/ref=B39074CEB87F842D8B97592670F902C513A88A9C93A964E13DEF1083A3538A4DE532C5648B423F062AC707B4050D3ECF4C0F4E809546352De758G" TargetMode="External"/><Relationship Id="rId43" Type="http://schemas.openxmlformats.org/officeDocument/2006/relationships/hyperlink" Target="consultantplus://offline/ref=B39074CEB87F842D8B97592670F902C513A88A9C93A964E13DEF1083A3538A4DE532C56682496B5F6C995EE5494633CD5A134E83e852G" TargetMode="External"/><Relationship Id="rId48" Type="http://schemas.openxmlformats.org/officeDocument/2006/relationships/hyperlink" Target="consultantplus://offline/ref=B39074CEB87F842D8B97592670F902C513A88A9C93A964E13DEF1083A3538A4DE532C5648B423B0D2DC707B4050D3ECF4C0F4E809546352De758G" TargetMode="External"/><Relationship Id="rId56" Type="http://schemas.openxmlformats.org/officeDocument/2006/relationships/hyperlink" Target="consultantplus://offline/ref=B39074CEB87F842D8B97592670F902C513A98F9197A664E13DEF1083A3538A4DE532C5648B46370720C707B4050D3ECF4C0F4E809546352De758G" TargetMode="External"/><Relationship Id="rId64" Type="http://schemas.openxmlformats.org/officeDocument/2006/relationships/hyperlink" Target="consultantplus://offline/ref=B39074CEB87F842D8B97592670F902C513A88A9C93A564E13DEF1083A3538A4DE532C5678B41345A798806E841502DCF460F4C828Ae45DG" TargetMode="External"/><Relationship Id="rId69" Type="http://schemas.openxmlformats.org/officeDocument/2006/relationships/hyperlink" Target="consultantplus://offline/ref=B39074CEB87F842D8B97592670F902C511A9869291A264E13DEF1083A3538A4DE532C5648B423F0F2FC707B4050D3ECF4C0F4E809546352De758G" TargetMode="External"/><Relationship Id="rId77" Type="http://schemas.openxmlformats.org/officeDocument/2006/relationships/hyperlink" Target="consultantplus://offline/ref=B39074CEB87F842D8B97592670F902C511AE8C9197A864E13DEF1083A3538A4DE532C5648B423F0D29C707B4050D3ECF4C0F4E809546352De758G" TargetMode="External"/><Relationship Id="rId8" Type="http://schemas.openxmlformats.org/officeDocument/2006/relationships/hyperlink" Target="consultantplus://offline/ref=B39074CEB87F842D8B97592670F902C511AD8E959EA564E13DEF1083A3538A4DE532C5648B423F0D2CC707B4050D3ECF4C0F4E809546352De758G" TargetMode="External"/><Relationship Id="rId51" Type="http://schemas.openxmlformats.org/officeDocument/2006/relationships/hyperlink" Target="consultantplus://offline/ref=B39074CEB87F842D8B97592670F902C513A88A9C93A964E13DEF1083A3538A4DE532C5648C47345A798806E841502DCF460F4C828Ae45DG" TargetMode="External"/><Relationship Id="rId72" Type="http://schemas.openxmlformats.org/officeDocument/2006/relationships/hyperlink" Target="consultantplus://offline/ref=B39074CEB87F842D8B97592670F902C512A9879497A164E13DEF1083A3538A4DE532C5648B423F0A21C707B4050D3ECF4C0F4E809546352De758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9074CEB87F842D8B97592670F902C512A08C9195A364E13DEF1083A3538A4DE532C5648B423F082FC707B4050D3ECF4C0F4E809546352De758G" TargetMode="External"/><Relationship Id="rId17" Type="http://schemas.openxmlformats.org/officeDocument/2006/relationships/hyperlink" Target="consultantplus://offline/ref=B39074CEB87F842D8B97592670F902C513A88A9C93A964E13DEF1083A3538A4DE532C5648B423F0820C707B4050D3ECF4C0F4E809546352De758G" TargetMode="External"/><Relationship Id="rId25" Type="http://schemas.openxmlformats.org/officeDocument/2006/relationships/hyperlink" Target="consultantplus://offline/ref=B39074CEB87F842D8B97592670F902C513A88A9C93A964E13DEF1083A3538A4DE532C5648B423F092FC707B4050D3ECF4C0F4E809546352De758G" TargetMode="External"/><Relationship Id="rId33" Type="http://schemas.openxmlformats.org/officeDocument/2006/relationships/hyperlink" Target="consultantplus://offline/ref=B39074CEB87F842D8B97592670F902C513A98F9197A664E13DEF1083A3538A4DE532C5648B46370729C707B4050D3ECF4C0F4E809546352De758G" TargetMode="External"/><Relationship Id="rId38" Type="http://schemas.openxmlformats.org/officeDocument/2006/relationships/hyperlink" Target="consultantplus://offline/ref=B39074CEB87F842D8B97592670F902C513A88A9C93A964E13DEF1083A3538A4DE532C5648B423C092DC707B4050D3ECF4C0F4E809546352De758G" TargetMode="External"/><Relationship Id="rId46" Type="http://schemas.openxmlformats.org/officeDocument/2006/relationships/hyperlink" Target="consultantplus://offline/ref=B39074CEB87F842D8B97592670F902C513A88A9C93A964E13DEF1083A3538A4DE532C5648B423C0928C707B4050D3ECF4C0F4E809546352De758G" TargetMode="External"/><Relationship Id="rId59" Type="http://schemas.openxmlformats.org/officeDocument/2006/relationships/hyperlink" Target="consultantplus://offline/ref=B39074CEB87F842D8B97592670F902C511AB89939EA664E13DEF1083A3538A4DE532C5648B423F0F2BC707B4050D3ECF4C0F4E809546352De758G" TargetMode="External"/><Relationship Id="rId67" Type="http://schemas.openxmlformats.org/officeDocument/2006/relationships/hyperlink" Target="consultantplus://offline/ref=B39074CEB87F842D8B97592670F902C511AD8E959EA564E13DEF1083A3538A4DE532C5648B423F0D2CC707B4050D3ECF4C0F4E809546352De758G" TargetMode="External"/><Relationship Id="rId20" Type="http://schemas.openxmlformats.org/officeDocument/2006/relationships/hyperlink" Target="consultantplus://offline/ref=B39074CEB87F842D8B97592670F902C513A98F9197A664E13DEF1083A3538A4DE532C5648B46370620C707B4050D3ECF4C0F4E809546352De758G" TargetMode="External"/><Relationship Id="rId41" Type="http://schemas.openxmlformats.org/officeDocument/2006/relationships/hyperlink" Target="consultantplus://offline/ref=B39074CEB87F842D8B97592670F902C513A88A9C93A964E13DEF1083A3538A4DE532C5678F496B5F6C995EE5494633CD5A134E83e852G" TargetMode="External"/><Relationship Id="rId54" Type="http://schemas.openxmlformats.org/officeDocument/2006/relationships/hyperlink" Target="consultantplus://offline/ref=B39074CEB87F842D8B97592670F902C511A9869291A264E13DEF1083A3538A4DE532C5648B423F0F2EC707B4050D3ECF4C0F4E809546352De758G" TargetMode="External"/><Relationship Id="rId62" Type="http://schemas.openxmlformats.org/officeDocument/2006/relationships/hyperlink" Target="consultantplus://offline/ref=B39074CEB87F842D8B97592670F902C512A1889196A564E13DEF1083A3538A4DE532C5648B423C0A2FC707B4050D3ECF4C0F4E809546352De758G" TargetMode="External"/><Relationship Id="rId70" Type="http://schemas.openxmlformats.org/officeDocument/2006/relationships/hyperlink" Target="consultantplus://offline/ref=B39074CEB87F842D8B97592670F902C511A9869291A264E13DEF1083A3538A4DE532C5648B423F0F21C707B4050D3ECF4C0F4E809546352De758G" TargetMode="External"/><Relationship Id="rId75" Type="http://schemas.openxmlformats.org/officeDocument/2006/relationships/hyperlink" Target="consultantplus://offline/ref=B39074CEB87F842D8B97592670F902C513A98F939EA364E13DEF1083A3538A4DE532C5648B423F0D2BC707B4050D3ECF4C0F4E809546352De75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074CEB87F842D8B97592670F902C512A1889196A564E13DEF1083A3538A4DE532C5648B423C0A2DC707B4050D3ECF4C0F4E809546352De758G" TargetMode="External"/><Relationship Id="rId15" Type="http://schemas.openxmlformats.org/officeDocument/2006/relationships/hyperlink" Target="consultantplus://offline/ref=B39074CEB87F842D8B97592670F902C519AA8D9194AA39EB35B61C81A45CD55AE27BC9658B423A0C239802A1145533C75A114C9C894434e255G" TargetMode="External"/><Relationship Id="rId23" Type="http://schemas.openxmlformats.org/officeDocument/2006/relationships/hyperlink" Target="consultantplus://offline/ref=B39074CEB87F842D8B97592670F902C513A88A9C93A964E13DEF1083A3538A4DE532C5648B423F092DC707B4050D3ECF4C0F4E809546352De758G" TargetMode="External"/><Relationship Id="rId28" Type="http://schemas.openxmlformats.org/officeDocument/2006/relationships/hyperlink" Target="consultantplus://offline/ref=B39074CEB87F842D8B97592670F902C513A98F9197A664E13DEF1083A3538A4DE532C5648B46370620C707B4050D3ECF4C0F4E809546352De758G" TargetMode="External"/><Relationship Id="rId36" Type="http://schemas.openxmlformats.org/officeDocument/2006/relationships/hyperlink" Target="consultantplus://offline/ref=B39074CEB87F842D8B97592670F902C513A98F9197A664E13DEF1083A3538A4DE532C5648B4637072CC707B4050D3ECF4C0F4E809546352De758G" TargetMode="External"/><Relationship Id="rId49" Type="http://schemas.openxmlformats.org/officeDocument/2006/relationships/hyperlink" Target="consultantplus://offline/ref=B39074CEB87F842D8B97592670F902C511A9869291A264E13DEF1083A3538A4DE532C5648B423F0F2CC707B4050D3ECF4C0F4E809546352De758G" TargetMode="External"/><Relationship Id="rId57" Type="http://schemas.openxmlformats.org/officeDocument/2006/relationships/hyperlink" Target="consultantplus://offline/ref=B39074CEB87F842D8B97592670F902C515A98F9192AA39EB35B61C81A45CD55AE27BC9658B423F07239802A1145533C75A114C9C894434e2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5421</Words>
  <Characters>30904</Characters>
  <Application>Microsoft Office Word</Application>
  <DocSecurity>0</DocSecurity>
  <Lines>257</Lines>
  <Paragraphs>72</Paragraphs>
  <ScaleCrop>false</ScaleCrop>
  <Company>УСЗН</Company>
  <LinksUpToDate>false</LinksUpToDate>
  <CharactersWithSpaces>36253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Ирина Григорьевна</dc:creator>
  <cp:keywords/>
  <dc:description/>
  <cp:lastModifiedBy>Иванкова Ирина Григорьевна</cp:lastModifiedBy>
  <cp:revision>2</cp:revision>
  <dcterms:created xsi:type="dcterms:W3CDTF">2019-02-08T06:57:00Z</dcterms:created>
  <dcterms:modified xsi:type="dcterms:W3CDTF">2019-02-08T06:57:00Z</dcterms:modified>
</cp:coreProperties>
</file>