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FA" w:rsidRDefault="006F61FA" w:rsidP="00942D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61FA" w:rsidRDefault="006F61FA" w:rsidP="006F6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2F7" w:rsidRDefault="006F61FA" w:rsidP="00AF22F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22F7">
        <w:rPr>
          <w:rFonts w:ascii="Times New Roman" w:hAnsi="Times New Roman" w:cs="Times New Roman"/>
          <w:b/>
          <w:sz w:val="36"/>
          <w:szCs w:val="36"/>
        </w:rPr>
        <w:t>Опекун</w:t>
      </w:r>
      <w:r w:rsidR="00AF22F7" w:rsidRPr="00AF22F7">
        <w:rPr>
          <w:rFonts w:ascii="Times New Roman" w:hAnsi="Times New Roman" w:cs="Times New Roman"/>
          <w:b/>
          <w:sz w:val="36"/>
          <w:szCs w:val="36"/>
        </w:rPr>
        <w:t xml:space="preserve">ы </w:t>
      </w:r>
      <w:r w:rsidRPr="00AF22F7">
        <w:rPr>
          <w:rFonts w:ascii="Times New Roman" w:hAnsi="Times New Roman" w:cs="Times New Roman"/>
          <w:b/>
          <w:sz w:val="36"/>
          <w:szCs w:val="36"/>
        </w:rPr>
        <w:t>на возмездной основе</w:t>
      </w:r>
    </w:p>
    <w:p w:rsidR="006F61FA" w:rsidRPr="00AF22F7" w:rsidRDefault="00AF22F7" w:rsidP="00AF22F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22F7">
        <w:rPr>
          <w:rFonts w:ascii="Times New Roman" w:hAnsi="Times New Roman" w:cs="Times New Roman"/>
          <w:b/>
          <w:sz w:val="36"/>
          <w:szCs w:val="36"/>
        </w:rPr>
        <w:t>приравниваются к работающим  гражданам</w:t>
      </w:r>
      <w:r w:rsidR="00DE0612">
        <w:rPr>
          <w:rFonts w:ascii="Times New Roman" w:hAnsi="Times New Roman" w:cs="Times New Roman"/>
          <w:b/>
          <w:sz w:val="36"/>
          <w:szCs w:val="36"/>
        </w:rPr>
        <w:t>!</w:t>
      </w:r>
      <w:bookmarkStart w:id="0" w:name="_GoBack"/>
      <w:bookmarkEnd w:id="0"/>
    </w:p>
    <w:p w:rsidR="00AF22F7" w:rsidRDefault="00AF22F7" w:rsidP="006F6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0612" w:rsidRPr="00DE0612" w:rsidRDefault="00DE0612" w:rsidP="00DE061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Управление ПФР в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г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.В</w:t>
      </w:r>
      <w:proofErr w:type="gramEnd"/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алуйки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и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Валуйском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районе информирует</w:t>
      </w:r>
      <w:r w:rsidRPr="00DE061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о том, что неработающим трудоспособным лицам: родителям (усыновителям),  опекунам (попечителям) и другим гражданам, осуществляющим уход за детьми-инвалидами или инвалидами с детства I группы, получателям  пенсий по случаю потери кормильца по уходу за детьми до исполнения ими возраста 14-ти лет, предусмотрено установление ежемесячных выплат.</w:t>
      </w:r>
    </w:p>
    <w:p w:rsidR="00DE0612" w:rsidRPr="00DE0612" w:rsidRDefault="00DE0612" w:rsidP="00DE06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DE0612">
        <w:rPr>
          <w:rFonts w:ascii="Times New Roman" w:eastAsia="Arial Unicode MS" w:hAnsi="Times New Roman" w:cs="Times New Roman"/>
          <w:kern w:val="1"/>
          <w:sz w:val="32"/>
          <w:szCs w:val="32"/>
          <w:lang/>
        </w:rPr>
        <w:tab/>
      </w:r>
      <w:r w:rsidRPr="00DE061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Обязанности по опеке и попечительству исполняются безвозмездно, за исключением случаев, когда орган опеки и попечительства, исходя из интересов подопечного, заключает с опекуном или попечителем </w:t>
      </w:r>
      <w:r w:rsidRPr="00DE0612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  <w:lang/>
        </w:rPr>
        <w:t>договор об осуществлении опеки или попечительства на возмездных условиях.</w:t>
      </w:r>
      <w:r w:rsidRPr="00DE061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</w:t>
      </w:r>
    </w:p>
    <w:p w:rsidR="00DE0612" w:rsidRPr="00DE0612" w:rsidRDefault="00DE0612" w:rsidP="00DE061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DE0612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  <w:lang/>
        </w:rPr>
        <w:t>К числу «возмездных» договоров относятся также договоры о приемной семье и о патронатной семье (патронате, патронатном воспитании), который предусматривает выплату вознаграждения опекунам (попечителям, приемным родителям, патронатным воспитателям).</w:t>
      </w:r>
      <w:r w:rsidRPr="00DE061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Предметом подобного гражданско-правового договора является выполнение работ, оказание услуг.</w:t>
      </w:r>
    </w:p>
    <w:p w:rsidR="00DE0612" w:rsidRPr="00DE0612" w:rsidRDefault="00DE0612" w:rsidP="00DE061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  <w:lang/>
        </w:rPr>
      </w:pPr>
      <w:r w:rsidRPr="00DE061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Важно отметить, что опекуны (попечители, приемные родители, патронатные воспитатели), </w:t>
      </w:r>
      <w:r w:rsidRPr="00DE0612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  <w:lang/>
        </w:rPr>
        <w:t>получающие вознаграждение</w:t>
      </w:r>
      <w:r w:rsidRPr="00DE061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в соответствии с договором, относятся к </w:t>
      </w:r>
      <w:r w:rsidRPr="00DE0612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  <w:lang/>
        </w:rPr>
        <w:t>категории работающих лиц.</w:t>
      </w:r>
    </w:p>
    <w:p w:rsidR="00DE0612" w:rsidRPr="00DE0612" w:rsidRDefault="00DE0612" w:rsidP="00DE061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  <w:lang/>
        </w:rPr>
      </w:pPr>
      <w:r w:rsidRPr="00DE061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Средства, выплачиваемые гражданину, взявшему под опеку ребенка-инвалида, не только облагаются подоходным налогом, но и учитываются при начислении страховых взносов в Пенсионный фонд. Периоды, в течение которых в ПФР перечислялись страховые </w:t>
      </w:r>
      <w:r w:rsidRPr="00DE0612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  <w:lang/>
        </w:rPr>
        <w:t>взносы, включаются при назначении пенсии в страховой стаж как периоды работы.</w:t>
      </w:r>
    </w:p>
    <w:p w:rsidR="00DE0612" w:rsidRPr="00DE0612" w:rsidRDefault="00DE0612" w:rsidP="00DE061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  <w:lang/>
        </w:rPr>
      </w:pPr>
      <w:proofErr w:type="gramStart"/>
      <w:r w:rsidRPr="00DE0612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  <w:lang/>
        </w:rPr>
        <w:t>В связи с этим опекуны (попечители),  получающие вознаграждение в соответствии с договором, приравниваются к категории работающих лиц и  права на установление ежемесячной выплаты по уходу за детьми-инвалидами или инвалидами с детства I группы,  пенсий по случаю потери кормильца по уходу за детьми до исполнения ими возраста 14-ти лет  по линии Пенсионного фонда, не имеют.</w:t>
      </w:r>
      <w:proofErr w:type="gramEnd"/>
    </w:p>
    <w:p w:rsidR="00DE0612" w:rsidRPr="00DE0612" w:rsidRDefault="00DE0612" w:rsidP="00DE061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</w:pPr>
      <w:r w:rsidRPr="00DE061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В целях исключения возможных переплат выплат, производимых Управлением ПФР указанной категории граждан,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необходимо</w:t>
      </w:r>
      <w:r w:rsidRPr="00DE061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незамедлительно информировать УПФР при заключении договоров о приемной семье и о патронатной семье (патронате, патронатном воспитании), который предусматривает выплату вознаграждения опекунам (попечителям, приемным родителям, патронатным воспитателям)</w:t>
      </w:r>
      <w:proofErr w:type="gramStart"/>
      <w:r w:rsidRPr="00DE061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.</w:t>
      </w:r>
      <w:r w:rsidRPr="00DE0612"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  <w:t>Т</w:t>
      </w:r>
      <w:proofErr w:type="gramEnd"/>
      <w:r w:rsidRPr="00DE0612"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  <w:t>елефон для справок :6-29-33</w:t>
      </w:r>
    </w:p>
    <w:sectPr w:rsidR="00DE0612" w:rsidRPr="00DE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E9"/>
    <w:rsid w:val="000523E9"/>
    <w:rsid w:val="001D299D"/>
    <w:rsid w:val="003B22FC"/>
    <w:rsid w:val="003D374D"/>
    <w:rsid w:val="004978A9"/>
    <w:rsid w:val="006F61FA"/>
    <w:rsid w:val="00942DBB"/>
    <w:rsid w:val="00A25EBB"/>
    <w:rsid w:val="00A32A77"/>
    <w:rsid w:val="00AF22F7"/>
    <w:rsid w:val="00D569AD"/>
    <w:rsid w:val="00DE0612"/>
    <w:rsid w:val="00E7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Мерецкая Елена Вячеславовна</cp:lastModifiedBy>
  <cp:revision>2</cp:revision>
  <cp:lastPrinted>2017-06-22T06:39:00Z</cp:lastPrinted>
  <dcterms:created xsi:type="dcterms:W3CDTF">2018-03-26T08:29:00Z</dcterms:created>
  <dcterms:modified xsi:type="dcterms:W3CDTF">2018-03-26T08:29:00Z</dcterms:modified>
</cp:coreProperties>
</file>