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33" w:rsidRPr="00EC6F33" w:rsidRDefault="00EC6F33" w:rsidP="00EC6F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2020 году</w:t>
      </w:r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более 1,5 тысячи белгородцев подтвердили статус </w:t>
      </w:r>
      <w:proofErr w:type="spellStart"/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предпенсионера</w:t>
      </w:r>
      <w:proofErr w:type="spellEnd"/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 смогут пользоваться рядом льгот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С 1 января 2019 года законодательством определена новая льготная категория граждан – лица </w:t>
      </w:r>
      <w:proofErr w:type="spellStart"/>
      <w:r w:rsidRPr="00EC6F33">
        <w:rPr>
          <w:sz w:val="26"/>
          <w:szCs w:val="26"/>
        </w:rPr>
        <w:t>предпенсионного</w:t>
      </w:r>
      <w:proofErr w:type="spellEnd"/>
      <w:r w:rsidRPr="00EC6F33">
        <w:rPr>
          <w:sz w:val="26"/>
          <w:szCs w:val="26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занятости. В 2020 году к </w:t>
      </w:r>
      <w:proofErr w:type="spellStart"/>
      <w:r w:rsidRPr="00EC6F33">
        <w:rPr>
          <w:sz w:val="26"/>
          <w:szCs w:val="26"/>
        </w:rPr>
        <w:t>предпенсионерам</w:t>
      </w:r>
      <w:proofErr w:type="spellEnd"/>
      <w:r w:rsidRPr="00EC6F33">
        <w:rPr>
          <w:sz w:val="26"/>
          <w:szCs w:val="26"/>
        </w:rPr>
        <w:t xml:space="preserve"> относятся мужчины 1960-1963 годов рождения и женщины 1965-1968 годов рождения. С начала года льготный статус подтвердили 1538 белгородцев.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Отметим, что в большинстве случаев льготный статус присваивается за 5 лет до достижения пенсионного возраста с учетом его повышения. Если же будущий пенсионер имеет право на досрочную пенсию, наступление </w:t>
      </w:r>
      <w:proofErr w:type="spellStart"/>
      <w:r w:rsidRPr="00EC6F33">
        <w:rPr>
          <w:sz w:val="26"/>
          <w:szCs w:val="26"/>
        </w:rPr>
        <w:t>предпенсионного</w:t>
      </w:r>
      <w:proofErr w:type="spellEnd"/>
      <w:r w:rsidRPr="00EC6F33">
        <w:rPr>
          <w:sz w:val="26"/>
          <w:szCs w:val="26"/>
        </w:rPr>
        <w:t xml:space="preserve"> возраста и, соответственно, права на соответствующие льготы в таких случаях возникнут за 5 лет до предполагаемого выхода на пенсию.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Благодаря сведениям ПФР самому </w:t>
      </w:r>
      <w:proofErr w:type="spellStart"/>
      <w:r w:rsidRPr="00EC6F33">
        <w:rPr>
          <w:sz w:val="26"/>
          <w:szCs w:val="26"/>
        </w:rPr>
        <w:t>предпенсионеру</w:t>
      </w:r>
      <w:proofErr w:type="spellEnd"/>
      <w:r w:rsidRPr="00EC6F33">
        <w:rPr>
          <w:sz w:val="26"/>
          <w:szCs w:val="26"/>
        </w:rPr>
        <w:t xml:space="preserve"> не нужно получать документ, подтверждающий льготный статус. Гражданину, имеющему право на различные меры социальной поддержки, достаточно просто подать заявление в ведомство, предоставляющее соответствующую льготу. Все данные, необходимые для подтверждения права на льготу, передаются в электронном виде по каналам межведомственного электронного взаимодействия.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В случае если </w:t>
      </w:r>
      <w:proofErr w:type="spellStart"/>
      <w:r w:rsidRPr="00EC6F33">
        <w:rPr>
          <w:sz w:val="26"/>
          <w:szCs w:val="26"/>
        </w:rPr>
        <w:t>предпенсионер</w:t>
      </w:r>
      <w:proofErr w:type="spellEnd"/>
      <w:r w:rsidRPr="00EC6F33">
        <w:rPr>
          <w:sz w:val="26"/>
          <w:szCs w:val="26"/>
        </w:rPr>
        <w:t xml:space="preserve"> хочет самостоятельно получить подтверждающие сведения о праве на льготы, он может сделать это с помощью электронных сервисов  на сайте ПФР. </w:t>
      </w:r>
      <w:proofErr w:type="gramStart"/>
      <w:r w:rsidRPr="00EC6F33">
        <w:rPr>
          <w:sz w:val="26"/>
          <w:szCs w:val="26"/>
        </w:rPr>
        <w:t xml:space="preserve">Для этого необходимо войти в Личный кабинет при помощи пароля и логина учетной записи на Едином портале государственных услуг,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EC6F33">
        <w:rPr>
          <w:sz w:val="26"/>
          <w:szCs w:val="26"/>
        </w:rPr>
        <w:t>предпенсионного</w:t>
      </w:r>
      <w:proofErr w:type="spellEnd"/>
      <w:r w:rsidRPr="00EC6F33">
        <w:rPr>
          <w:sz w:val="26"/>
          <w:szCs w:val="26"/>
        </w:rPr>
        <w:t xml:space="preserve"> возраста», после чего указать орган, куда предоставляются сведения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EC6F33">
        <w:rPr>
          <w:sz w:val="26"/>
          <w:szCs w:val="26"/>
        </w:rPr>
        <w:t xml:space="preserve">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EC6F33" w:rsidRPr="009D203F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b/>
          <w:sz w:val="26"/>
          <w:szCs w:val="26"/>
          <w:u w:val="single"/>
        </w:rPr>
      </w:pPr>
      <w:bookmarkStart w:id="0" w:name="_GoBack"/>
      <w:r w:rsidRPr="009D203F">
        <w:rPr>
          <w:b/>
          <w:sz w:val="26"/>
          <w:szCs w:val="26"/>
          <w:u w:val="single"/>
        </w:rPr>
        <w:t xml:space="preserve">Получить справку об отнесении к категории </w:t>
      </w:r>
      <w:proofErr w:type="spellStart"/>
      <w:r w:rsidRPr="009D203F">
        <w:rPr>
          <w:b/>
          <w:sz w:val="26"/>
          <w:szCs w:val="26"/>
          <w:u w:val="single"/>
        </w:rPr>
        <w:t>предпенсионеров</w:t>
      </w:r>
      <w:proofErr w:type="spellEnd"/>
      <w:r w:rsidRPr="009D203F">
        <w:rPr>
          <w:b/>
          <w:sz w:val="26"/>
          <w:szCs w:val="26"/>
          <w:u w:val="single"/>
        </w:rPr>
        <w:t xml:space="preserve"> можно и обратившись лично в клиентские службы ПФР</w:t>
      </w:r>
      <w:r w:rsidR="008F74D7" w:rsidRPr="009D203F">
        <w:rPr>
          <w:b/>
          <w:sz w:val="26"/>
          <w:szCs w:val="26"/>
          <w:u w:val="single"/>
        </w:rPr>
        <w:t xml:space="preserve"> или офисы МФЦ</w:t>
      </w:r>
      <w:r w:rsidRPr="009D203F">
        <w:rPr>
          <w:b/>
          <w:sz w:val="26"/>
          <w:szCs w:val="26"/>
          <w:u w:val="single"/>
        </w:rPr>
        <w:t>. Обращаем особое внимание, что в связи с неблагоприятной эпидемиологической обстановкой прием граждан в ПФР осуществляется только по предварительной записи. Выбрать удобную дату и время посещения можно на официальном сайте ПФР или  по номеру региональной горячей линии Отделения ПФР по Белгородской области — 8 (4722) 30-69-67</w:t>
      </w:r>
      <w:r w:rsidR="009D203F" w:rsidRPr="009D203F">
        <w:rPr>
          <w:b/>
          <w:sz w:val="26"/>
          <w:szCs w:val="26"/>
          <w:u w:val="single"/>
        </w:rPr>
        <w:t>,9-29-33.</w:t>
      </w:r>
    </w:p>
    <w:bookmarkEnd w:id="0"/>
    <w:p w:rsidR="00464A71" w:rsidRPr="009D203F" w:rsidRDefault="00464A71" w:rsidP="00EC6F33">
      <w:pPr>
        <w:spacing w:after="0"/>
        <w:ind w:left="-426" w:firstLine="426"/>
        <w:rPr>
          <w:b/>
          <w:sz w:val="26"/>
          <w:szCs w:val="26"/>
          <w:u w:val="single"/>
        </w:rPr>
      </w:pPr>
    </w:p>
    <w:sectPr w:rsidR="00464A71" w:rsidRPr="009D203F" w:rsidSect="00EC6F33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AB" w:rsidRDefault="00A67FAB" w:rsidP="00EC6F33">
      <w:pPr>
        <w:spacing w:after="0" w:line="240" w:lineRule="auto"/>
      </w:pPr>
      <w:r>
        <w:separator/>
      </w:r>
    </w:p>
  </w:endnote>
  <w:endnote w:type="continuationSeparator" w:id="0">
    <w:p w:rsidR="00A67FAB" w:rsidRDefault="00A67FAB" w:rsidP="00EC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AB" w:rsidRDefault="00A67FAB" w:rsidP="00EC6F33">
      <w:pPr>
        <w:spacing w:after="0" w:line="240" w:lineRule="auto"/>
      </w:pPr>
      <w:r>
        <w:separator/>
      </w:r>
    </w:p>
  </w:footnote>
  <w:footnote w:type="continuationSeparator" w:id="0">
    <w:p w:rsidR="00A67FAB" w:rsidRDefault="00A67FAB" w:rsidP="00EC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33" w:rsidRDefault="00EC6F33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6E2FA3B" wp14:editId="4CA65305">
          <wp:simplePos x="0" y="0"/>
          <wp:positionH relativeFrom="column">
            <wp:posOffset>2686050</wp:posOffset>
          </wp:positionH>
          <wp:positionV relativeFrom="paragraph">
            <wp:posOffset>-43815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33"/>
    <w:rsid w:val="0018328F"/>
    <w:rsid w:val="00464A71"/>
    <w:rsid w:val="008F74D7"/>
    <w:rsid w:val="009D203F"/>
    <w:rsid w:val="00A67FAB"/>
    <w:rsid w:val="00C07321"/>
    <w:rsid w:val="00E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33"/>
  </w:style>
  <w:style w:type="paragraph" w:styleId="a6">
    <w:name w:val="footer"/>
    <w:basedOn w:val="a"/>
    <w:link w:val="a7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33"/>
  </w:style>
  <w:style w:type="paragraph" w:styleId="a6">
    <w:name w:val="footer"/>
    <w:basedOn w:val="a"/>
    <w:link w:val="a7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2020-04-30T11:52:00Z</dcterms:created>
  <dcterms:modified xsi:type="dcterms:W3CDTF">2020-04-30T11:52:00Z</dcterms:modified>
</cp:coreProperties>
</file>