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05" w:rsidRPr="00C25D05" w:rsidRDefault="00C25D05" w:rsidP="00C25D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C25D0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Абитуриентам, получающим пенсию по случаю потери кормильца, необходимо сообщить в Пенсионный фонд о своем зачислении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Накануне нового учебного года Отделение ПФР по Белгородской области напоминает получателям пенсии по случаю потери кормильца, что при достижении 18 лет необходимо продлить выплату пенсии, подтвердив факт очного обучения.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Для этого совершеннолетним студентам нужно предоставить в территориальный орган ПФР по месту жительства справку из учебного заведения о факте очного обучения. Справку достаточно принести один раз в начале обучения.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В справке должна содержаться следующая информация: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- угловой штамп образовательного учреждения, дата выдачи  и регистрационный номер;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- ФИО обучающегося полностью, дата рождения;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- наименование образовательного учреждения;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- статус образовательного учреждения;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- факт очной формы обучения;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- срок обучения (начало и окончание);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- основание выдачи справки (№ и дата приказа о зачислении в образовательное учреждение);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- печать и подпись руководителя образовательного учреждения или его подразделения с расшифровкой.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     Напомним, что право на пенсию по случаю потери кормильца студент теряет, если он по каким-либо причинам прекращает учебу, либо переводится на вечернее или заочное отделение. В этой связи, очень важно самостоятельно уведомить ведомства о  факте прекращении или переводе на иную форму обучения. В ином случае может возникнуть переплата денежных средств, которые студент будет обязан компенсировать в ПФР.  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t>Следует помнить, что именно очная форма обучения является главным условием для продления выплаты пенсии по случаю потери кормильца совершеннолетним детям, которые потеряли одного из родителей или являются круглыми сиротами.</w:t>
      </w:r>
    </w:p>
    <w:p w:rsidR="00C25D05" w:rsidRDefault="00C25D05" w:rsidP="00C25D05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В соответствии с Федеральным законодательством на пенсию по случаю потери кормильца имеют право нетрудоспособные члены семьи умершего кормильца, состоявшие на его иждивении. Таковыми признаются несовершеннолетние дети (до достижения ими 18 лет), а также дети, обучающиеся по очной форме в образовательных учреждениях всех типов и видов (до окончания обучения, но не дольше чем до достижения ими возраста 23 лет).</w:t>
      </w:r>
    </w:p>
    <w:p w:rsidR="001F7F00" w:rsidRDefault="001F7F00"/>
    <w:sectPr w:rsidR="001F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99"/>
    <w:rsid w:val="001F7F00"/>
    <w:rsid w:val="002E54F3"/>
    <w:rsid w:val="00775199"/>
    <w:rsid w:val="00C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5D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5D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2017-08-07T12:59:00Z</dcterms:created>
  <dcterms:modified xsi:type="dcterms:W3CDTF">2017-08-07T12:59:00Z</dcterms:modified>
</cp:coreProperties>
</file>